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85B6" w14:textId="42C69D5B" w:rsidR="00D32224" w:rsidRPr="00D32224" w:rsidRDefault="00092F4C" w:rsidP="00D32224">
      <w:pPr>
        <w:pStyle w:val="Heading3"/>
        <w:jc w:val="center"/>
        <w:rPr>
          <w:b/>
          <w:bCs/>
          <w:sz w:val="32"/>
          <w:szCs w:val="32"/>
        </w:rPr>
      </w:pPr>
      <w:r>
        <w:rPr>
          <w:b/>
          <w:bCs/>
          <w:noProof/>
          <w:sz w:val="32"/>
          <w:szCs w:val="32"/>
        </w:rPr>
        <w:drawing>
          <wp:inline distT="0" distB="0" distL="0" distR="0" wp14:anchorId="63F5CB96" wp14:editId="4886EB2F">
            <wp:extent cx="1362075" cy="13620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402" cy="1367402"/>
                    </a:xfrm>
                    <a:prstGeom prst="rect">
                      <a:avLst/>
                    </a:prstGeom>
                  </pic:spPr>
                </pic:pic>
              </a:graphicData>
            </a:graphic>
          </wp:inline>
        </w:drawing>
      </w:r>
    </w:p>
    <w:p w14:paraId="1420B3FB" w14:textId="6E30F7E2" w:rsidR="00107EDD" w:rsidRDefault="001B6FA4" w:rsidP="002E3360">
      <w:pPr>
        <w:pStyle w:val="Heading3"/>
        <w:jc w:val="center"/>
        <w:rPr>
          <w:b/>
          <w:bCs/>
          <w:sz w:val="32"/>
          <w:szCs w:val="32"/>
        </w:rPr>
      </w:pPr>
      <w:r w:rsidRPr="00092F4C">
        <w:rPr>
          <w:b/>
          <w:bCs/>
          <w:sz w:val="32"/>
          <w:szCs w:val="32"/>
        </w:rPr>
        <w:t>The Experience of Neshama</w:t>
      </w:r>
      <w:r w:rsidR="002E3360">
        <w:rPr>
          <w:b/>
          <w:bCs/>
          <w:sz w:val="32"/>
          <w:szCs w:val="32"/>
        </w:rPr>
        <w:t xml:space="preserve"> </w:t>
      </w:r>
      <w:r w:rsidRPr="00092F4C">
        <w:rPr>
          <w:b/>
          <w:bCs/>
          <w:sz w:val="32"/>
          <w:szCs w:val="32"/>
        </w:rPr>
        <w:t>Non-Discrimination Policy</w:t>
      </w:r>
    </w:p>
    <w:p w14:paraId="67A29E52" w14:textId="77777777" w:rsidR="002E3360" w:rsidRPr="002E3360" w:rsidRDefault="002E3360" w:rsidP="002E3360"/>
    <w:p w14:paraId="51FC788B" w14:textId="69066B16" w:rsidR="001B6FA4" w:rsidRPr="00107EDD" w:rsidRDefault="001B6FA4" w:rsidP="001B6FA4">
      <w:pPr>
        <w:pStyle w:val="Heading3"/>
        <w:rPr>
          <w:rFonts w:eastAsia="Times New Roman"/>
          <w:sz w:val="28"/>
          <w:szCs w:val="28"/>
        </w:rPr>
      </w:pPr>
      <w:r w:rsidRPr="00107EDD">
        <w:rPr>
          <w:rFonts w:eastAsia="Times New Roman" w:hAnsi="Symbol"/>
          <w:sz w:val="28"/>
          <w:szCs w:val="28"/>
        </w:rPr>
        <w:t></w:t>
      </w:r>
      <w:r w:rsidRPr="00107EDD">
        <w:rPr>
          <w:rFonts w:eastAsia="Times New Roman"/>
          <w:sz w:val="28"/>
          <w:szCs w:val="28"/>
        </w:rPr>
        <w:t xml:space="preserve"> </w:t>
      </w:r>
      <w:r w:rsidRPr="00107EDD">
        <w:rPr>
          <w:rFonts w:cstheme="minorHAnsi"/>
          <w:sz w:val="28"/>
          <w:szCs w:val="28"/>
        </w:rPr>
        <w:t xml:space="preserve"> The Experience of Neshama </w:t>
      </w:r>
      <w:r w:rsidRPr="00107EDD">
        <w:rPr>
          <w:rFonts w:eastAsia="Times New Roman"/>
          <w:sz w:val="28"/>
          <w:szCs w:val="28"/>
        </w:rPr>
        <w:t>does not discriminate on the basis of race, color</w:t>
      </w:r>
      <w:r w:rsidR="00F74856">
        <w:rPr>
          <w:rFonts w:eastAsia="Times New Roman"/>
          <w:sz w:val="28"/>
          <w:szCs w:val="28"/>
        </w:rPr>
        <w:t xml:space="preserve">, </w:t>
      </w:r>
      <w:r w:rsidR="008D7B83">
        <w:rPr>
          <w:rFonts w:eastAsia="Times New Roman"/>
          <w:sz w:val="28"/>
          <w:szCs w:val="28"/>
        </w:rPr>
        <w:t xml:space="preserve">gender identity or expression, </w:t>
      </w:r>
      <w:r w:rsidRPr="00107EDD">
        <w:rPr>
          <w:rFonts w:eastAsia="Times New Roman"/>
          <w:sz w:val="28"/>
          <w:szCs w:val="28"/>
        </w:rPr>
        <w:t>national origin,</w:t>
      </w:r>
      <w:r w:rsidR="009A4199">
        <w:rPr>
          <w:rFonts w:eastAsia="Times New Roman"/>
          <w:sz w:val="28"/>
          <w:szCs w:val="28"/>
        </w:rPr>
        <w:t xml:space="preserve"> ethnicity,</w:t>
      </w:r>
      <w:r w:rsidRPr="00107EDD">
        <w:rPr>
          <w:rFonts w:eastAsia="Times New Roman"/>
          <w:sz w:val="28"/>
          <w:szCs w:val="28"/>
        </w:rPr>
        <w:t xml:space="preserve"> sex, age, or disability</w:t>
      </w:r>
    </w:p>
    <w:p w14:paraId="5DA9516C" w14:textId="7970C745" w:rsidR="001B6FA4" w:rsidRPr="00107EDD" w:rsidRDefault="001B6FA4" w:rsidP="001B6FA4">
      <w:pPr>
        <w:pStyle w:val="Heading3"/>
        <w:rPr>
          <w:rFonts w:eastAsia="Times New Roman"/>
          <w:sz w:val="28"/>
          <w:szCs w:val="28"/>
        </w:rPr>
      </w:pPr>
      <w:r w:rsidRPr="00107EDD">
        <w:rPr>
          <w:rFonts w:eastAsia="Times New Roman" w:hAnsi="Symbol"/>
          <w:sz w:val="28"/>
          <w:szCs w:val="28"/>
        </w:rPr>
        <w:t></w:t>
      </w:r>
      <w:r w:rsidRPr="00107EDD">
        <w:rPr>
          <w:rFonts w:eastAsia="Times New Roman"/>
          <w:sz w:val="28"/>
          <w:szCs w:val="28"/>
        </w:rPr>
        <w:t xml:space="preserve"> </w:t>
      </w:r>
      <w:r w:rsidRPr="00107EDD">
        <w:rPr>
          <w:rFonts w:cstheme="minorHAnsi"/>
          <w:sz w:val="28"/>
          <w:szCs w:val="28"/>
        </w:rPr>
        <w:t xml:space="preserve"> The Experience of Neshama </w:t>
      </w:r>
      <w:r w:rsidRPr="00107EDD">
        <w:rPr>
          <w:rFonts w:eastAsia="Times New Roman"/>
          <w:sz w:val="28"/>
          <w:szCs w:val="28"/>
        </w:rPr>
        <w:t xml:space="preserve">provides reasonable accommodations for people with disabilities in a timely manner and free of charge, when they are needed to perform services. Appropriate accommodations include assistive devices and services, </w:t>
      </w:r>
      <w:r w:rsidR="00107EDD" w:rsidRPr="00107EDD">
        <w:rPr>
          <w:rFonts w:eastAsia="Times New Roman"/>
          <w:sz w:val="28"/>
          <w:szCs w:val="28"/>
        </w:rPr>
        <w:t>interpreters,</w:t>
      </w:r>
      <w:r w:rsidRPr="00107EDD">
        <w:rPr>
          <w:rFonts w:eastAsia="Times New Roman"/>
          <w:sz w:val="28"/>
          <w:szCs w:val="28"/>
        </w:rPr>
        <w:t xml:space="preserve"> and information in alternate formats</w:t>
      </w:r>
    </w:p>
    <w:p w14:paraId="43A58FC6" w14:textId="77777777" w:rsidR="001B6FA4" w:rsidRPr="00107EDD" w:rsidRDefault="001B6FA4" w:rsidP="001B6FA4">
      <w:pPr>
        <w:pStyle w:val="Heading3"/>
        <w:rPr>
          <w:rFonts w:eastAsia="Times New Roman"/>
          <w:sz w:val="28"/>
          <w:szCs w:val="28"/>
        </w:rPr>
      </w:pPr>
      <w:r w:rsidRPr="00107EDD">
        <w:rPr>
          <w:rFonts w:eastAsia="Times New Roman" w:hAnsi="Symbol"/>
          <w:sz w:val="28"/>
          <w:szCs w:val="28"/>
        </w:rPr>
        <w:t></w:t>
      </w:r>
      <w:r w:rsidRPr="00107EDD">
        <w:rPr>
          <w:rFonts w:eastAsia="Times New Roman" w:hAnsi="Symbol"/>
          <w:sz w:val="28"/>
          <w:szCs w:val="28"/>
        </w:rPr>
        <w:t xml:space="preserve"> </w:t>
      </w:r>
      <w:r w:rsidRPr="00107EDD">
        <w:rPr>
          <w:rFonts w:cstheme="minorHAnsi"/>
          <w:sz w:val="28"/>
          <w:szCs w:val="28"/>
        </w:rPr>
        <w:t xml:space="preserve"> The Experience of Neshama </w:t>
      </w:r>
      <w:r w:rsidRPr="00107EDD">
        <w:rPr>
          <w:rFonts w:eastAsia="Times New Roman"/>
          <w:sz w:val="28"/>
          <w:szCs w:val="28"/>
        </w:rPr>
        <w:t>provides timely language assistance services for people with limited English proficiency (LEP) free of charge, when they are needed to perform services. Language assistance services include translated documents and oral language interpretation</w:t>
      </w:r>
    </w:p>
    <w:p w14:paraId="41897C37" w14:textId="77777777" w:rsidR="001B6FA4" w:rsidRPr="00107EDD" w:rsidRDefault="001B6FA4" w:rsidP="001B6FA4">
      <w:pPr>
        <w:pStyle w:val="Heading3"/>
        <w:rPr>
          <w:rFonts w:eastAsia="Times New Roman"/>
          <w:sz w:val="28"/>
          <w:szCs w:val="28"/>
        </w:rPr>
      </w:pPr>
      <w:r w:rsidRPr="00107EDD">
        <w:rPr>
          <w:rFonts w:eastAsia="Times New Roman" w:hAnsi="Symbol"/>
          <w:sz w:val="28"/>
          <w:szCs w:val="28"/>
        </w:rPr>
        <w:t></w:t>
      </w:r>
      <w:r w:rsidRPr="00107EDD">
        <w:rPr>
          <w:rFonts w:eastAsia="Times New Roman" w:hAnsi="Symbol"/>
          <w:sz w:val="28"/>
          <w:szCs w:val="28"/>
        </w:rPr>
        <w:t xml:space="preserve"> Ask the staff person you are working with how to obtain</w:t>
      </w:r>
      <w:r w:rsidRPr="00107EDD">
        <w:rPr>
          <w:rFonts w:eastAsia="Times New Roman"/>
          <w:sz w:val="28"/>
          <w:szCs w:val="28"/>
        </w:rPr>
        <w:t xml:space="preserve"> accommodations or language assistance services to meet your needs</w:t>
      </w:r>
    </w:p>
    <w:p w14:paraId="5AFB52EE" w14:textId="786D15D5" w:rsidR="00107EDD" w:rsidRPr="00107EDD" w:rsidRDefault="001B6FA4" w:rsidP="00107EDD">
      <w:pPr>
        <w:pStyle w:val="Heading3"/>
        <w:rPr>
          <w:rFonts w:eastAsia="Times New Roman"/>
          <w:sz w:val="28"/>
          <w:szCs w:val="28"/>
        </w:rPr>
      </w:pPr>
      <w:r w:rsidRPr="00107EDD">
        <w:rPr>
          <w:rFonts w:eastAsia="Times New Roman" w:hAnsi="Symbol"/>
          <w:sz w:val="28"/>
          <w:szCs w:val="28"/>
        </w:rPr>
        <w:t></w:t>
      </w:r>
      <w:r w:rsidRPr="00107EDD">
        <w:rPr>
          <w:rFonts w:eastAsia="Times New Roman" w:hAnsi="Symbol"/>
          <w:sz w:val="28"/>
          <w:szCs w:val="28"/>
        </w:rPr>
        <w:t xml:space="preserve"> Please contact the </w:t>
      </w:r>
      <w:r w:rsidR="00323882">
        <w:rPr>
          <w:rFonts w:eastAsia="Times New Roman" w:hAnsi="Symbol"/>
          <w:sz w:val="28"/>
          <w:szCs w:val="28"/>
        </w:rPr>
        <w:t>President</w:t>
      </w:r>
      <w:r w:rsidRPr="00107EDD">
        <w:rPr>
          <w:rFonts w:eastAsia="Times New Roman" w:hAnsi="Symbol"/>
          <w:sz w:val="28"/>
          <w:szCs w:val="28"/>
        </w:rPr>
        <w:t xml:space="preserve"> Ryan </w:t>
      </w:r>
      <w:r w:rsidR="00107EDD" w:rsidRPr="00107EDD">
        <w:rPr>
          <w:rFonts w:eastAsia="Times New Roman" w:hAnsi="Symbol"/>
          <w:sz w:val="28"/>
          <w:szCs w:val="28"/>
        </w:rPr>
        <w:t>Eckdahl</w:t>
      </w:r>
      <w:r w:rsidR="00236C62">
        <w:rPr>
          <w:rFonts w:eastAsia="Times New Roman" w:hAnsi="Symbol"/>
          <w:sz w:val="28"/>
          <w:szCs w:val="28"/>
        </w:rPr>
        <w:t xml:space="preserve"> (ryan@exnesh.com)</w:t>
      </w:r>
      <w:r w:rsidR="00107EDD" w:rsidRPr="00107EDD">
        <w:rPr>
          <w:rFonts w:eastAsia="Times New Roman" w:hAnsi="Symbol"/>
          <w:sz w:val="28"/>
          <w:szCs w:val="28"/>
        </w:rPr>
        <w:t xml:space="preserve"> </w:t>
      </w:r>
      <w:r w:rsidR="00107EDD">
        <w:rPr>
          <w:rFonts w:eastAsia="Times New Roman" w:hAnsi="Symbol"/>
          <w:sz w:val="28"/>
          <w:szCs w:val="28"/>
        </w:rPr>
        <w:t xml:space="preserve">if </w:t>
      </w:r>
      <w:r w:rsidR="00107EDD" w:rsidRPr="00107EDD">
        <w:rPr>
          <w:rFonts w:eastAsia="Times New Roman" w:hAnsi="Symbol"/>
          <w:sz w:val="28"/>
          <w:szCs w:val="28"/>
        </w:rPr>
        <w:t>you</w:t>
      </w:r>
      <w:r w:rsidRPr="00107EDD">
        <w:rPr>
          <w:rFonts w:eastAsia="Times New Roman" w:hAnsi="Symbol"/>
          <w:sz w:val="28"/>
          <w:szCs w:val="28"/>
        </w:rPr>
        <w:t xml:space="preserve"> wish to </w:t>
      </w:r>
      <w:r w:rsidRPr="00107EDD">
        <w:rPr>
          <w:rFonts w:eastAsia="Times New Roman"/>
          <w:sz w:val="28"/>
          <w:szCs w:val="28"/>
        </w:rPr>
        <w:t>file a complaint about any of the items covered in the nondiscrimination notice</w:t>
      </w:r>
    </w:p>
    <w:p w14:paraId="0D8FD786" w14:textId="37A89F7D" w:rsidR="001B6FA4" w:rsidRPr="00107EDD" w:rsidRDefault="001B6FA4" w:rsidP="00107EDD">
      <w:pPr>
        <w:pStyle w:val="Heading3"/>
        <w:numPr>
          <w:ilvl w:val="0"/>
          <w:numId w:val="3"/>
        </w:numPr>
        <w:rPr>
          <w:rStyle w:val="Hyperlink"/>
          <w:rFonts w:eastAsia="Times New Roman"/>
          <w:color w:val="1F3763" w:themeColor="accent1" w:themeShade="7F"/>
          <w:sz w:val="28"/>
          <w:szCs w:val="28"/>
          <w:u w:val="none"/>
        </w:rPr>
      </w:pPr>
      <w:r w:rsidRPr="00107EDD">
        <w:rPr>
          <w:sz w:val="28"/>
          <w:szCs w:val="28"/>
        </w:rPr>
        <w:t xml:space="preserve">If you wish to file a complaint with the Office for Civil Rights (OCR), in Minnesota, contact the Minnesota Department of Human Rights at 651-539-1100 or 1-800-657-3704 or </w:t>
      </w:r>
      <w:hyperlink r:id="rId6" w:history="1">
        <w:r w:rsidRPr="00107EDD">
          <w:rPr>
            <w:rStyle w:val="Hyperlink"/>
            <w:sz w:val="28"/>
            <w:szCs w:val="28"/>
          </w:rPr>
          <w:t>https://mn.gov/mdhr/about/contact/</w:t>
        </w:r>
      </w:hyperlink>
    </w:p>
    <w:p w14:paraId="7AB06AE9" w14:textId="77777777" w:rsidR="00FD2391" w:rsidRDefault="00FD2391"/>
    <w:sectPr w:rsidR="00FD2391" w:rsidSect="002E3360">
      <w:pgSz w:w="15840" w:h="12240" w:orient="landscape"/>
      <w:pgMar w:top="1440" w:right="1440" w:bottom="1440" w:left="1440" w:header="720" w:footer="720" w:gutter="0"/>
      <w:pgBorders w:offsetFrom="page">
        <w:top w:val="thinThickMediumGap" w:sz="24" w:space="24" w:color="2F5496" w:themeColor="accent1" w:themeShade="BF"/>
        <w:left w:val="thinThickMediumGap" w:sz="24" w:space="24" w:color="2F5496" w:themeColor="accent1" w:themeShade="BF"/>
        <w:bottom w:val="thickThinMediumGap" w:sz="24" w:space="24" w:color="2F5496" w:themeColor="accent1" w:themeShade="BF"/>
        <w:right w:val="thickThinMediumGap" w:sz="2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56C4"/>
    <w:multiLevelType w:val="hybridMultilevel"/>
    <w:tmpl w:val="A5F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F5DCD"/>
    <w:multiLevelType w:val="hybridMultilevel"/>
    <w:tmpl w:val="818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C6BD8"/>
    <w:multiLevelType w:val="hybridMultilevel"/>
    <w:tmpl w:val="292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A4"/>
    <w:rsid w:val="00092F4C"/>
    <w:rsid w:val="00107EDD"/>
    <w:rsid w:val="001B6FA4"/>
    <w:rsid w:val="00236C62"/>
    <w:rsid w:val="00294ECE"/>
    <w:rsid w:val="002E3360"/>
    <w:rsid w:val="00323882"/>
    <w:rsid w:val="008D7B83"/>
    <w:rsid w:val="009A4199"/>
    <w:rsid w:val="00D32224"/>
    <w:rsid w:val="00F74856"/>
    <w:rsid w:val="00FD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80FE"/>
  <w15:chartTrackingRefBased/>
  <w15:docId w15:val="{B1D83C11-1BF2-4661-B89F-AA68E31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B6FA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6FA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B6FA4"/>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mdhr/about/contact/"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E60B1A0085C4A8C3BE43EE804773B" ma:contentTypeVersion="4" ma:contentTypeDescription="Create a new document." ma:contentTypeScope="" ma:versionID="14a2eccf1012af0e4a59f303f281b7c2">
  <xsd:schema xmlns:xsd="http://www.w3.org/2001/XMLSchema" xmlns:xs="http://www.w3.org/2001/XMLSchema" xmlns:p="http://schemas.microsoft.com/office/2006/metadata/properties" xmlns:ns2="e1fa2525-0863-4b2d-b4a5-24776a28c327" targetNamespace="http://schemas.microsoft.com/office/2006/metadata/properties" ma:root="true" ma:fieldsID="819008e91e10fe707ee2bcd2e33075cf" ns2:_="">
    <xsd:import namespace="e1fa2525-0863-4b2d-b4a5-24776a28c3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a2525-0863-4b2d-b4a5-24776a28c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4E10E-9173-4A9E-918A-0A11D21F2FC2}"/>
</file>

<file path=customXml/itemProps2.xml><?xml version="1.0" encoding="utf-8"?>
<ds:datastoreItem xmlns:ds="http://schemas.openxmlformats.org/officeDocument/2006/customXml" ds:itemID="{235168EC-BB30-44F5-8043-10AE85BF6E3B}"/>
</file>

<file path=customXml/itemProps3.xml><?xml version="1.0" encoding="utf-8"?>
<ds:datastoreItem xmlns:ds="http://schemas.openxmlformats.org/officeDocument/2006/customXml" ds:itemID="{63A1AA3C-05BA-4354-8BFA-A2B28A7654B4}"/>
</file>

<file path=docProps/app.xml><?xml version="1.0" encoding="utf-8"?>
<Properties xmlns="http://schemas.openxmlformats.org/officeDocument/2006/extended-properties" xmlns:vt="http://schemas.openxmlformats.org/officeDocument/2006/docPropsVTypes">
  <Template>Normal</Template>
  <TotalTime>1002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Masterpole</dc:creator>
  <cp:keywords/>
  <dc:description/>
  <cp:lastModifiedBy>Mia  Masterpole</cp:lastModifiedBy>
  <cp:revision>11</cp:revision>
  <dcterms:created xsi:type="dcterms:W3CDTF">2022-05-10T17:42:00Z</dcterms:created>
  <dcterms:modified xsi:type="dcterms:W3CDTF">2022-05-11T14:10:00Z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0x010100998E60B1A0085C4A8C3BE43EE804773B</vt:lpwstr>
  </property>
</Properties>
</file>